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67624" w14:textId="4AF83305" w:rsidR="00820BC5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B71CD5">
        <w:rPr>
          <w:rFonts w:cs="Arial"/>
          <w:b/>
          <w:sz w:val="24"/>
          <w:szCs w:val="24"/>
        </w:rPr>
        <w:t>113</w:t>
      </w:r>
      <w:r>
        <w:rPr>
          <w:rFonts w:cs="Arial"/>
          <w:b/>
          <w:sz w:val="24"/>
          <w:szCs w:val="24"/>
        </w:rPr>
        <w:tab/>
      </w:r>
      <w:r w:rsidR="00D3552F" w:rsidRPr="00D3552F">
        <w:rPr>
          <w:rFonts w:cs="Arial"/>
          <w:b/>
          <w:sz w:val="24"/>
          <w:szCs w:val="24"/>
        </w:rPr>
        <w:t>R4-2419282</w:t>
      </w:r>
    </w:p>
    <w:p w14:paraId="6F9F125A" w14:textId="18423DC1" w:rsidR="00820BC5" w:rsidRPr="0087636F" w:rsidRDefault="00013C6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Orlando</w:t>
      </w:r>
      <w:r w:rsidR="00820BC5" w:rsidRPr="00690ADD">
        <w:rPr>
          <w:rFonts w:cs="Arial"/>
          <w:b/>
          <w:sz w:val="24"/>
          <w:szCs w:val="24"/>
        </w:rPr>
        <w:t>,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USA</w:t>
      </w:r>
      <w:r w:rsidR="00F1354A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18</w:t>
      </w:r>
      <w:r w:rsidR="00820BC5" w:rsidRPr="006D0B81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 w:rsidR="00820BC5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</w:t>
      </w:r>
      <w:r w:rsidR="00E10672">
        <w:rPr>
          <w:rFonts w:cs="Arial"/>
          <w:b/>
          <w:sz w:val="24"/>
          <w:szCs w:val="24"/>
        </w:rPr>
        <w:t>2</w:t>
      </w:r>
      <w:r w:rsidR="00C94737">
        <w:rPr>
          <w:rFonts w:cs="Arial"/>
          <w:b/>
          <w:sz w:val="24"/>
          <w:szCs w:val="24"/>
          <w:vertAlign w:val="superscript"/>
        </w:rPr>
        <w:t>nd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="00820BC5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595F9E">
        <w:rPr>
          <w:rFonts w:cs="Arial"/>
          <w:b/>
          <w:sz w:val="24"/>
          <w:szCs w:val="24"/>
        </w:rPr>
        <w:t>24</w:t>
      </w:r>
    </w:p>
    <w:p w14:paraId="448FE747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5FA86DE0" w14:textId="79E6C46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8C1778" w14:textId="3D2C172E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24032798"/>
      <w:r w:rsidR="00CD6342" w:rsidRPr="00CD6342">
        <w:rPr>
          <w:sz w:val="22"/>
        </w:rPr>
        <w:t>NTN 3 MHz A-MPR simulations</w:t>
      </w:r>
    </w:p>
    <w:bookmarkEnd w:id="1"/>
    <w:p w14:paraId="286D426B" w14:textId="164A6A76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90156">
        <w:rPr>
          <w:b/>
          <w:sz w:val="22"/>
        </w:rPr>
        <w:tab/>
      </w:r>
      <w:r w:rsidR="00A13081">
        <w:rPr>
          <w:b/>
          <w:sz w:val="22"/>
        </w:rPr>
        <w:t>7</w:t>
      </w:r>
      <w:r w:rsidR="006D4649" w:rsidRPr="00277449">
        <w:rPr>
          <w:b/>
          <w:sz w:val="22"/>
        </w:rPr>
        <w:t>.</w:t>
      </w:r>
      <w:r w:rsidR="00A13081">
        <w:rPr>
          <w:b/>
          <w:sz w:val="22"/>
        </w:rPr>
        <w:t>8</w:t>
      </w:r>
      <w:r w:rsidR="006D4649" w:rsidRPr="00277449">
        <w:rPr>
          <w:b/>
          <w:sz w:val="22"/>
        </w:rPr>
        <w:t>.</w:t>
      </w:r>
      <w:r w:rsidR="00A13081">
        <w:rPr>
          <w:b/>
          <w:sz w:val="22"/>
        </w:rPr>
        <w:t>3.2</w:t>
      </w:r>
    </w:p>
    <w:p w14:paraId="0299C4F6" w14:textId="56874E26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CD6342">
        <w:rPr>
          <w:sz w:val="22"/>
        </w:rPr>
        <w:t>Discussion</w:t>
      </w:r>
    </w:p>
    <w:p w14:paraId="6025CCC9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252E1670" w14:textId="1EC35139" w:rsidR="00DF2E6B" w:rsidRDefault="001F457C" w:rsidP="000B5E8E">
      <w:r>
        <w:t>We present A-MPR simulation results for band n256 and NS_24. We also discuss the simulation methodology for</w:t>
      </w:r>
      <w:r w:rsidR="00415D57">
        <w:t xml:space="preserve"> </w:t>
      </w:r>
      <w:r>
        <w:t>spectrum emissions measured in 2 ms time windows at NS_03N</w:t>
      </w:r>
      <w:r w:rsidR="0076165C">
        <w:t>, NS_04N and NS_05N.</w:t>
      </w:r>
    </w:p>
    <w:p w14:paraId="741F81E1" w14:textId="502518D4" w:rsidR="000A6A9A" w:rsidRDefault="000A6A9A" w:rsidP="000A6A9A">
      <w:pPr>
        <w:pStyle w:val="Heading1"/>
      </w:pPr>
      <w:r>
        <w:t>2</w:t>
      </w:r>
      <w:r>
        <w:tab/>
      </w:r>
      <w:r w:rsidR="005206FF">
        <w:t>Simulation assumptions and scenario</w:t>
      </w:r>
    </w:p>
    <w:p w14:paraId="656E6372" w14:textId="4CF993DD" w:rsidR="00A92EED" w:rsidRDefault="00A92EED" w:rsidP="00A92EED">
      <w:pPr>
        <w:pStyle w:val="Heading3"/>
      </w:pPr>
      <w:r>
        <w:t>2.1</w:t>
      </w:r>
      <w:r>
        <w:tab/>
        <w:t>n256</w:t>
      </w:r>
    </w:p>
    <w:p w14:paraId="2737BB2A" w14:textId="004303C6" w:rsidR="007755AA" w:rsidRDefault="007755AA" w:rsidP="007755AA">
      <w:pPr>
        <w:pStyle w:val="ListParagraph"/>
        <w:numPr>
          <w:ilvl w:val="0"/>
          <w:numId w:val="8"/>
        </w:numPr>
      </w:pPr>
      <w:r>
        <w:t xml:space="preserve">Operating band n256 (UL </w:t>
      </w:r>
      <w:r w:rsidRPr="007755AA">
        <w:t>1980 MHz – 2010 MHz</w:t>
      </w:r>
      <w:r>
        <w:t>)</w:t>
      </w:r>
    </w:p>
    <w:p w14:paraId="20141273" w14:textId="7D1D595A" w:rsidR="007755AA" w:rsidRDefault="007755AA" w:rsidP="007755AA">
      <w:pPr>
        <w:pStyle w:val="ListParagraph"/>
        <w:numPr>
          <w:ilvl w:val="0"/>
          <w:numId w:val="8"/>
        </w:numPr>
      </w:pPr>
      <w:r>
        <w:t>Power class</w:t>
      </w:r>
      <w:r w:rsidR="00305BA7">
        <w:t xml:space="preserve"> </w:t>
      </w:r>
      <w:r>
        <w:t>PC3</w:t>
      </w:r>
    </w:p>
    <w:p w14:paraId="3D149799" w14:textId="77777777" w:rsidR="007755AA" w:rsidRDefault="007755AA" w:rsidP="007755AA">
      <w:pPr>
        <w:pStyle w:val="ListParagraph"/>
        <w:numPr>
          <w:ilvl w:val="0"/>
          <w:numId w:val="8"/>
        </w:numPr>
      </w:pPr>
      <w:r>
        <w:t>WOLA processing</w:t>
      </w:r>
    </w:p>
    <w:p w14:paraId="5A08AFE8" w14:textId="77777777" w:rsidR="007755AA" w:rsidRPr="00BD5C39" w:rsidRDefault="007755AA" w:rsidP="007755A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I/Q image -2</w:t>
      </w:r>
      <w:r>
        <w:t>8</w:t>
      </w:r>
      <w:r w:rsidRPr="00BD5C39">
        <w:t xml:space="preserve"> dBc</w:t>
      </w:r>
    </w:p>
    <w:p w14:paraId="1A5143A1" w14:textId="77777777" w:rsidR="007755AA" w:rsidRPr="00BD5C39" w:rsidRDefault="007755AA" w:rsidP="007755A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Carrier leakage -2</w:t>
      </w:r>
      <w:r>
        <w:t>8</w:t>
      </w:r>
      <w:r w:rsidRPr="00BD5C39">
        <w:t xml:space="preserve"> dBc</w:t>
      </w:r>
    </w:p>
    <w:p w14:paraId="3A9C43FE" w14:textId="77777777" w:rsidR="007755AA" w:rsidRDefault="007755AA" w:rsidP="007755A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CIM3 -60 dBc, CIM5 -70 dBc</w:t>
      </w:r>
    </w:p>
    <w:p w14:paraId="17E92C36" w14:textId="560AA3CB" w:rsidR="007755AA" w:rsidRDefault="007755AA" w:rsidP="007755A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Only additional spurious emission mask f</w:t>
      </w:r>
      <w:r w:rsidR="00DB371C">
        <w:t>rom NS_24 is simulated</w:t>
      </w:r>
      <w:r>
        <w:t>. Other gating factors (ACLR, SEM, etc.) are excluded because they are handled by MPR.</w:t>
      </w:r>
    </w:p>
    <w:p w14:paraId="2F4EDAEC" w14:textId="77777777" w:rsidR="00A92EED" w:rsidRPr="00DB371C" w:rsidRDefault="00A92EED" w:rsidP="00A92EED"/>
    <w:p w14:paraId="63F82661" w14:textId="77777777" w:rsidR="00DB371C" w:rsidRPr="00DB371C" w:rsidRDefault="00DB371C" w:rsidP="00DB371C">
      <w:pPr>
        <w:overflowPunct/>
        <w:autoSpaceDE/>
        <w:autoSpaceDN/>
        <w:adjustRightInd/>
        <w:spacing w:before="100" w:after="100"/>
        <w:ind w:left="540"/>
        <w:jc w:val="center"/>
        <w:textAlignment w:val="auto"/>
        <w:rPr>
          <w:rFonts w:ascii="Arial" w:hAnsi="Arial" w:cs="Arial"/>
        </w:rPr>
      </w:pPr>
      <w:r w:rsidRPr="00DB371C">
        <w:rPr>
          <w:rFonts w:ascii="Arial" w:hAnsi="Arial" w:cs="Arial"/>
          <w:b/>
          <w:bCs/>
        </w:rPr>
        <w:t>Table 6.5.3.3.13-1: Additional requirements for "NS_24"</w:t>
      </w:r>
    </w:p>
    <w:tbl>
      <w:tblPr>
        <w:tblW w:w="0" w:type="auto"/>
        <w:tblInd w:w="4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6052"/>
        <w:gridCol w:w="1657"/>
        <w:gridCol w:w="1430"/>
      </w:tblGrid>
      <w:tr w:rsidR="00DB371C" w:rsidRPr="00DB371C" w14:paraId="679BD780" w14:textId="77777777" w:rsidTr="00DB371C">
        <w:tc>
          <w:tcPr>
            <w:tcW w:w="73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E53DE4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B371C">
              <w:rPr>
                <w:rFonts w:ascii="Arial" w:hAnsi="Arial" w:cs="Arial"/>
                <w:b/>
                <w:bCs/>
                <w:sz w:val="18"/>
                <w:szCs w:val="18"/>
              </w:rPr>
              <w:t>Frequency range</w:t>
            </w:r>
          </w:p>
          <w:p w14:paraId="128427D3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B371C"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18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F894E1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B371C">
              <w:rPr>
                <w:rFonts w:ascii="Arial" w:hAnsi="Arial" w:cs="Arial"/>
                <w:b/>
                <w:bCs/>
                <w:sz w:val="18"/>
                <w:szCs w:val="18"/>
              </w:rPr>
              <w:t>Channel bandwidth (MHz) /</w:t>
            </w:r>
          </w:p>
          <w:p w14:paraId="457463AA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B371C">
              <w:rPr>
                <w:rFonts w:ascii="Arial" w:hAnsi="Arial" w:cs="Arial"/>
                <w:b/>
                <w:bCs/>
                <w:sz w:val="18"/>
                <w:szCs w:val="18"/>
              </w:rPr>
              <w:t>Spectrum emission limit</w:t>
            </w:r>
          </w:p>
          <w:p w14:paraId="1D204834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B371C">
              <w:rPr>
                <w:rFonts w:ascii="Arial" w:hAnsi="Arial" w:cs="Arial"/>
                <w:b/>
                <w:bCs/>
                <w:sz w:val="18"/>
                <w:szCs w:val="18"/>
              </w:rPr>
              <w:t>(dBm)</w:t>
            </w:r>
          </w:p>
        </w:tc>
        <w:tc>
          <w:tcPr>
            <w:tcW w:w="14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7EA564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B371C">
              <w:rPr>
                <w:rFonts w:ascii="Arial" w:hAnsi="Arial" w:cs="Arial"/>
                <w:b/>
                <w:bCs/>
                <w:sz w:val="18"/>
                <w:szCs w:val="18"/>
              </w:rPr>
              <w:t>Measurement bandwidth</w:t>
            </w:r>
          </w:p>
        </w:tc>
      </w:tr>
      <w:tr w:rsidR="00DB371C" w:rsidRPr="00DB371C" w14:paraId="0EC7EC73" w14:textId="77777777" w:rsidTr="00DB371C">
        <w:tc>
          <w:tcPr>
            <w:tcW w:w="73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A7322C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B37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3CB8AD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B371C">
              <w:rPr>
                <w:rFonts w:ascii="Arial" w:hAnsi="Arial" w:cs="Arial"/>
                <w:b/>
                <w:bCs/>
                <w:sz w:val="18"/>
                <w:szCs w:val="18"/>
              </w:rPr>
              <w:t>5 MHz, 10 MHz, 15 MHz, 20 MHz</w:t>
            </w:r>
          </w:p>
        </w:tc>
        <w:tc>
          <w:tcPr>
            <w:tcW w:w="13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856D88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 w:line="760" w:lineRule="atLeast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371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DB371C" w:rsidRPr="00DB371C" w14:paraId="0AC64BBA" w14:textId="77777777" w:rsidTr="00DB371C">
        <w:tc>
          <w:tcPr>
            <w:tcW w:w="73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C6BCF0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B371C">
              <w:rPr>
                <w:rFonts w:ascii="Arial" w:hAnsi="Arial" w:cs="Arial"/>
                <w:sz w:val="18"/>
                <w:szCs w:val="18"/>
              </w:rPr>
              <w:t>2010  ≤ f ≤ 2025</w:t>
            </w:r>
          </w:p>
        </w:tc>
        <w:tc>
          <w:tcPr>
            <w:tcW w:w="178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4B0FC4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B371C">
              <w:rPr>
                <w:rFonts w:ascii="Arial" w:hAnsi="Arial" w:cs="Arial"/>
                <w:sz w:val="18"/>
                <w:szCs w:val="18"/>
              </w:rPr>
              <w:t>-50</w:t>
            </w:r>
          </w:p>
        </w:tc>
        <w:tc>
          <w:tcPr>
            <w:tcW w:w="13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A89E1B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B371C">
              <w:rPr>
                <w:rFonts w:ascii="Arial" w:hAnsi="Arial" w:cs="Arial"/>
                <w:sz w:val="18"/>
                <w:szCs w:val="18"/>
              </w:rPr>
              <w:t>1 MHz</w:t>
            </w:r>
          </w:p>
        </w:tc>
      </w:tr>
      <w:tr w:rsidR="00DB371C" w:rsidRPr="00DB371C" w14:paraId="130E7256" w14:textId="77777777" w:rsidTr="00DB371C">
        <w:tc>
          <w:tcPr>
            <w:tcW w:w="73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53D0D8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B371C">
              <w:rPr>
                <w:rFonts w:ascii="Arial" w:hAnsi="Arial" w:cs="Arial"/>
                <w:sz w:val="18"/>
                <w:szCs w:val="18"/>
              </w:rPr>
              <w:t>NOTE 1:</w:t>
            </w:r>
            <w:r w:rsidRPr="00DB371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    </w:t>
            </w:r>
            <w:r w:rsidRPr="00DB371C">
              <w:rPr>
                <w:rFonts w:ascii="Arial" w:hAnsi="Arial" w:cs="Arial"/>
                <w:sz w:val="18"/>
                <w:szCs w:val="18"/>
              </w:rPr>
              <w:t>This requirement applies at a frequency offset equal or larger than 5 MHz from the upper edge of the channel bandwidth, whenever these frequencies overlap with the specified frequency band.</w:t>
            </w:r>
          </w:p>
        </w:tc>
        <w:tc>
          <w:tcPr>
            <w:tcW w:w="178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7FEA1A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B371C">
              <w:rPr>
                <w:rFonts w:ascii="Calibri" w:hAnsi="Calibri" w:cs="Calibri"/>
                <w:sz w:val="22"/>
                <w:szCs w:val="22"/>
                <w:lang w:val="en-US"/>
              </w:rPr>
              <w:t> </w:t>
            </w:r>
          </w:p>
        </w:tc>
        <w:tc>
          <w:tcPr>
            <w:tcW w:w="12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44B633" w14:textId="77777777" w:rsidR="00DB371C" w:rsidRPr="00DB371C" w:rsidRDefault="00DB371C" w:rsidP="00DB37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B371C">
              <w:rPr>
                <w:rFonts w:ascii="Calibri" w:hAnsi="Calibri" w:cs="Calibri"/>
                <w:sz w:val="22"/>
                <w:szCs w:val="22"/>
                <w:lang w:val="en-US"/>
              </w:rPr>
              <w:t> </w:t>
            </w:r>
          </w:p>
        </w:tc>
      </w:tr>
    </w:tbl>
    <w:p w14:paraId="1A2FB4FC" w14:textId="245ED717" w:rsidR="00CD6342" w:rsidRPr="00DB371C" w:rsidRDefault="00CD6342" w:rsidP="00CD6342"/>
    <w:p w14:paraId="701A2680" w14:textId="77777777" w:rsidR="00DB371C" w:rsidRPr="00CD6342" w:rsidRDefault="00DB371C" w:rsidP="00CD6342"/>
    <w:p w14:paraId="437DF1EF" w14:textId="507EA11C" w:rsidR="00A46001" w:rsidRDefault="00A46001" w:rsidP="00A46001">
      <w:pPr>
        <w:pStyle w:val="Heading1"/>
        <w:rPr>
          <w:lang w:val="sv-SE"/>
        </w:rPr>
      </w:pPr>
      <w:r>
        <w:t>3</w:t>
      </w:r>
      <w:r>
        <w:tab/>
      </w:r>
      <w:r w:rsidR="00210AA4">
        <w:rPr>
          <w:lang w:val="sv-SE"/>
        </w:rPr>
        <w:t>Simulation results</w:t>
      </w:r>
      <w:r w:rsidR="00CD6342">
        <w:rPr>
          <w:lang w:val="sv-SE"/>
        </w:rPr>
        <w:t xml:space="preserve"> and discussion for NS_24</w:t>
      </w:r>
    </w:p>
    <w:p w14:paraId="7F6DE71A" w14:textId="266A8B5A" w:rsidR="00A05A8D" w:rsidRDefault="00A05A8D" w:rsidP="00CD6342">
      <w:r>
        <w:t xml:space="preserve">In this section we present examples of the simulation results. </w:t>
      </w:r>
      <w:r w:rsidR="007219D3">
        <w:t>A c</w:t>
      </w:r>
      <w:r>
        <w:t xml:space="preserve">omplete set of A-MPR triangles at </w:t>
      </w:r>
      <w:bookmarkStart w:id="2" w:name="_Hlk181954194"/>
      <w:r w:rsidR="007219D3">
        <w:t>F</w:t>
      </w:r>
      <w:r w:rsidR="007219D3" w:rsidRPr="007D2AD2">
        <w:rPr>
          <w:vertAlign w:val="subscript"/>
        </w:rPr>
        <w:t>c</w:t>
      </w:r>
      <w:bookmarkEnd w:id="2"/>
      <w:r w:rsidR="00814ED2">
        <w:rPr>
          <w:vertAlign w:val="subscript"/>
        </w:rPr>
        <w:t xml:space="preserve"> </w:t>
      </w:r>
      <w:r w:rsidR="007219D3">
        <w:t>=</w:t>
      </w:r>
      <w:r w:rsidR="00814ED2">
        <w:t xml:space="preserve"> </w:t>
      </w:r>
      <w:r w:rsidR="007D2AD2">
        <w:t>2003.5 MHz</w:t>
      </w:r>
      <w:r>
        <w:t xml:space="preserve"> </w:t>
      </w:r>
      <w:r w:rsidR="007219D3">
        <w:t>is</w:t>
      </w:r>
      <w:r>
        <w:t xml:space="preserve"> presented in appendix.</w:t>
      </w:r>
    </w:p>
    <w:p w14:paraId="7B3C0C23" w14:textId="61D9D02B" w:rsidR="00A05A8D" w:rsidRDefault="00A8706B" w:rsidP="00CD6342">
      <w:r>
        <w:lastRenderedPageBreak/>
        <w:t xml:space="preserve">Due to the note 1 in Table </w:t>
      </w:r>
      <w:r w:rsidRPr="00A8706B">
        <w:t>6.5.3.3.13-1</w:t>
      </w:r>
      <w:r>
        <w:t xml:space="preserve"> we only consider channels with at least 5 MHz offset from the upper edge of the operatin</w:t>
      </w:r>
      <w:r w:rsidR="00906FAA">
        <w:t>g</w:t>
      </w:r>
      <w:r>
        <w:t xml:space="preserve"> band.</w:t>
      </w:r>
      <w:r w:rsidR="007219D3">
        <w:t xml:space="preserve"> </w:t>
      </w:r>
      <w:r w:rsidR="007D2AD2">
        <w:t xml:space="preserve">A-MPR is not needed when </w:t>
      </w:r>
      <w:r w:rsidR="008B70DD">
        <w:t>F</w:t>
      </w:r>
      <w:r w:rsidR="008B70DD" w:rsidRPr="007D2AD2">
        <w:rPr>
          <w:vertAlign w:val="subscript"/>
        </w:rPr>
        <w:t>c</w:t>
      </w:r>
      <w:r w:rsidR="008B70DD">
        <w:t xml:space="preserve"> is </w:t>
      </w:r>
      <w:r w:rsidR="008B70DD" w:rsidRPr="008B70DD">
        <w:t>2000</w:t>
      </w:r>
      <w:r w:rsidR="008B70DD">
        <w:t xml:space="preserve"> MHz or below. In Figure 1 we present the A-MPR triangles with QPSK modulation at </w:t>
      </w:r>
      <w:bookmarkStart w:id="3" w:name="_Hlk181953787"/>
      <w:r w:rsidR="008B70DD">
        <w:t>F</w:t>
      </w:r>
      <w:r w:rsidR="008B70DD" w:rsidRPr="007D2AD2">
        <w:rPr>
          <w:vertAlign w:val="subscript"/>
        </w:rPr>
        <w:t>c</w:t>
      </w:r>
      <w:r w:rsidR="00814ED2">
        <w:rPr>
          <w:vertAlign w:val="subscript"/>
        </w:rPr>
        <w:t xml:space="preserve"> </w:t>
      </w:r>
      <w:r w:rsidR="008B70DD">
        <w:t>=</w:t>
      </w:r>
      <w:r w:rsidR="00814ED2">
        <w:t xml:space="preserve"> </w:t>
      </w:r>
      <w:r w:rsidR="008B70DD">
        <w:t>2003.5 MHz</w:t>
      </w:r>
      <w:bookmarkEnd w:id="3"/>
      <w:r w:rsidR="008B70DD">
        <w:t>.</w:t>
      </w:r>
    </w:p>
    <w:p w14:paraId="53FDA3A2" w14:textId="4F5043FA" w:rsidR="009E7C7B" w:rsidRPr="009E7C7B" w:rsidRDefault="009E7C7B" w:rsidP="009E7C7B">
      <w:pPr>
        <w:spacing w:line="257" w:lineRule="auto"/>
        <w:rPr>
          <w:b/>
          <w:bCs/>
        </w:rPr>
      </w:pPr>
      <w:r>
        <w:rPr>
          <w:b/>
          <w:bCs/>
        </w:rPr>
        <w:t>Observation</w:t>
      </w:r>
      <w:r w:rsidRPr="00C21E09">
        <w:rPr>
          <w:b/>
          <w:bCs/>
        </w:rPr>
        <w:t xml:space="preserve"> 1:</w:t>
      </w:r>
      <w:r>
        <w:rPr>
          <w:b/>
          <w:bCs/>
        </w:rPr>
        <w:t xml:space="preserve"> A-MPR is needed for n256 NS_24 and 3 MHz CBW in the range 2000 MHz &lt; </w:t>
      </w:r>
      <w:r w:rsidRPr="009E7C7B">
        <w:rPr>
          <w:b/>
          <w:bCs/>
        </w:rPr>
        <w:t>F</w:t>
      </w:r>
      <w:r w:rsidRPr="00917A0C">
        <w:rPr>
          <w:b/>
          <w:bCs/>
          <w:vertAlign w:val="subscript"/>
        </w:rPr>
        <w:t>c</w:t>
      </w:r>
      <w:r>
        <w:rPr>
          <w:b/>
          <w:bCs/>
        </w:rPr>
        <w:t xml:space="preserve"> ≤ 2003.5 MHz.</w:t>
      </w:r>
    </w:p>
    <w:p w14:paraId="35276CCA" w14:textId="1AB0D9B2" w:rsidR="005E1006" w:rsidRPr="00D33163" w:rsidRDefault="005E1006" w:rsidP="005E1006">
      <w:pPr>
        <w:rPr>
          <w:lang w:val="sv-SE"/>
        </w:rPr>
      </w:pPr>
      <w:r>
        <w:rPr>
          <w:noProof/>
        </w:rPr>
        <w:drawing>
          <wp:inline distT="0" distB="0" distL="0" distR="0" wp14:anchorId="530C6FA1" wp14:editId="2817458E">
            <wp:extent cx="2996190" cy="2246381"/>
            <wp:effectExtent l="0" t="0" r="0" b="1905"/>
            <wp:docPr id="1511122023" name="Picture 3" descr="A graph with colorful squares and number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122023" name="Picture 3" descr="A graph with colorful squares and numbers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9C48D9" wp14:editId="2651A35D">
            <wp:extent cx="2996190" cy="2246381"/>
            <wp:effectExtent l="0" t="0" r="0" b="1905"/>
            <wp:docPr id="202086048" name="Picture 4" descr="A graph with different colored square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86048" name="Picture 4" descr="A graph with different colored squares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DEDEA" w14:textId="4D0517D6" w:rsidR="008634FE" w:rsidRDefault="005E1006" w:rsidP="009B3BC9">
      <w:pPr>
        <w:jc w:val="center"/>
        <w:rPr>
          <w:lang w:val="sv-SE"/>
        </w:rPr>
      </w:pPr>
      <w:r w:rsidRPr="00076746">
        <w:rPr>
          <w:b/>
          <w:bCs/>
        </w:rPr>
        <w:t>Figure 1:</w:t>
      </w:r>
      <w:r>
        <w:rPr>
          <w:b/>
          <w:bCs/>
        </w:rPr>
        <w:t xml:space="preserve"> The simulated A-MPR for NS_24 with QPSK modulation at </w:t>
      </w:r>
      <w:r w:rsidRPr="005E1006">
        <w:rPr>
          <w:b/>
          <w:bCs/>
        </w:rPr>
        <w:t>F</w:t>
      </w:r>
      <w:r w:rsidRPr="00917A0C">
        <w:rPr>
          <w:b/>
          <w:bCs/>
          <w:vertAlign w:val="subscript"/>
        </w:rPr>
        <w:t>c</w:t>
      </w:r>
      <w:r w:rsidRPr="005E1006">
        <w:rPr>
          <w:b/>
          <w:bCs/>
        </w:rPr>
        <w:t>=2003.5 MHz</w:t>
      </w:r>
      <w:r>
        <w:rPr>
          <w:b/>
          <w:bCs/>
        </w:rPr>
        <w:t>.</w:t>
      </w:r>
    </w:p>
    <w:p w14:paraId="06691E13" w14:textId="44405ADE" w:rsidR="00333F1B" w:rsidRDefault="00333F1B" w:rsidP="00333F1B">
      <w:pPr>
        <w:pStyle w:val="Heading1"/>
      </w:pPr>
      <w:r>
        <w:t>4</w:t>
      </w:r>
      <w:r>
        <w:tab/>
      </w:r>
      <w:r w:rsidR="00CD6342">
        <w:t>Simulation methodology for time-</w:t>
      </w:r>
      <w:r w:rsidR="00254B13">
        <w:t>limited</w:t>
      </w:r>
      <w:r w:rsidR="00CD6342">
        <w:t xml:space="preserve"> spectrum </w:t>
      </w:r>
      <w:r w:rsidR="00FD0732">
        <w:t>analysis</w:t>
      </w:r>
    </w:p>
    <w:p w14:paraId="2F5851E0" w14:textId="0BAA2993" w:rsidR="00F07A80" w:rsidRDefault="008D36A2" w:rsidP="008D36A2">
      <w:r>
        <w:t>The additional spurious emission requirements for NS_03N</w:t>
      </w:r>
      <w:r w:rsidR="004964A1">
        <w:t xml:space="preserve">, </w:t>
      </w:r>
      <w:r w:rsidR="006E35C4">
        <w:t xml:space="preserve">NS_04N, and NS_05N </w:t>
      </w:r>
      <w:r w:rsidR="00515B18">
        <w:t>include</w:t>
      </w:r>
      <w:r>
        <w:t xml:space="preserve"> a time limitation for spectral analysis. </w:t>
      </w:r>
      <w:r w:rsidR="00B37DEB">
        <w:t xml:space="preserve">In some or </w:t>
      </w:r>
      <w:r w:rsidR="00265B2E">
        <w:t>all</w:t>
      </w:r>
      <w:r w:rsidR="00B37DEB">
        <w:t xml:space="preserve"> the mask segments, t</w:t>
      </w:r>
      <w:r>
        <w:t xml:space="preserve">he emission </w:t>
      </w:r>
      <w:r w:rsidR="00EA7810">
        <w:t xml:space="preserve">power </w:t>
      </w:r>
      <w:r>
        <w:t xml:space="preserve">averaged </w:t>
      </w:r>
      <w:r w:rsidR="001619DF">
        <w:t>over</w:t>
      </w:r>
      <w:r>
        <w:t xml:space="preserve"> any 2 ms time window must not exceed the specified limit</w:t>
      </w:r>
      <w:r w:rsidR="00EA7810">
        <w:t>.</w:t>
      </w:r>
    </w:p>
    <w:p w14:paraId="03FFFFDD" w14:textId="3C47CCA1" w:rsidR="008D36A2" w:rsidRDefault="00F07A80" w:rsidP="008D36A2">
      <w:r>
        <w:t xml:space="preserve">Here we study </w:t>
      </w:r>
      <w:r w:rsidR="00B2329C">
        <w:t xml:space="preserve">the effect of this time </w:t>
      </w:r>
      <w:r w:rsidR="00402D85">
        <w:t xml:space="preserve">limitation on </w:t>
      </w:r>
      <w:r w:rsidR="00C34E57">
        <w:t>A-MPR simulations, using NS_</w:t>
      </w:r>
      <w:r w:rsidR="004D2232">
        <w:t xml:space="preserve">03N </w:t>
      </w:r>
      <w:r w:rsidR="00432AC6">
        <w:t>as an example.</w:t>
      </w:r>
      <w:r w:rsidR="009F0B07">
        <w:t xml:space="preserve"> The additional spurious emission requirements for NS_03N (TS 38.101-5, </w:t>
      </w:r>
      <w:r w:rsidR="009F0B07" w:rsidRPr="001B325F">
        <w:t>Table 6.5.3.3.3-1</w:t>
      </w:r>
      <w:r w:rsidR="009F0B07">
        <w:t>)</w:t>
      </w:r>
      <w:r w:rsidR="00432AC6">
        <w:t xml:space="preserve"> </w:t>
      </w:r>
      <w:r w:rsidR="00DE1280">
        <w:t xml:space="preserve">are shown below. </w:t>
      </w:r>
      <w:r w:rsidR="008D36A2">
        <w:t xml:space="preserve">The 2 ms </w:t>
      </w:r>
      <w:r w:rsidR="00A624DC">
        <w:t xml:space="preserve">averaging window </w:t>
      </w:r>
      <w:r w:rsidR="008D36A2">
        <w:t xml:space="preserve">is very short for the 700 Hz </w:t>
      </w:r>
      <w:r w:rsidR="00365D47">
        <w:t>measurement bandwidth (</w:t>
      </w:r>
      <w:r w:rsidR="008D36A2">
        <w:t>MBW</w:t>
      </w:r>
      <w:r w:rsidR="00365D47">
        <w:t>)</w:t>
      </w:r>
      <w:r w:rsidR="008D36A2">
        <w:t xml:space="preserve">. An FFT with a 700 Hz frequency bin spacing would have a duration of </w:t>
      </w:r>
      <w:r w:rsidR="008D36A2">
        <w:sym w:font="Symbol" w:char="F0BB"/>
      </w:r>
      <w:r w:rsidR="008D36A2">
        <w:t xml:space="preserve">1.4 ms, </w:t>
      </w:r>
      <w:r w:rsidR="00382999">
        <w:t>close to</w:t>
      </w:r>
      <w:r w:rsidR="008D36A2">
        <w:t xml:space="preserve"> the 2 ms averaging window. Together, the narrow MBW and short averaging duration result in noisy measurement results which will often significantly exceed </w:t>
      </w:r>
      <w:r w:rsidR="00DA4158">
        <w:t>their</w:t>
      </w:r>
      <w:r w:rsidR="008D36A2">
        <w:t xml:space="preserve"> expected value.</w:t>
      </w:r>
      <w:r w:rsidR="004A3BE8">
        <w:t xml:space="preserve"> The measurement noise </w:t>
      </w:r>
      <w:r w:rsidR="007109DF">
        <w:t>is caused by the transmitted data and thus can</w:t>
      </w:r>
      <w:r w:rsidR="002D626E">
        <w:t xml:space="preserve"> only be mitigated </w:t>
      </w:r>
      <w:r w:rsidR="00152F8C">
        <w:t xml:space="preserve">by averaging a sufficient number of </w:t>
      </w:r>
      <w:r w:rsidR="00006573">
        <w:t xml:space="preserve">spectrum measurements. </w:t>
      </w:r>
      <w:r w:rsidR="00ED140F">
        <w:t xml:space="preserve">This </w:t>
      </w:r>
      <w:r w:rsidR="0030058C">
        <w:t>is possible</w:t>
      </w:r>
      <w:r w:rsidR="006831C6">
        <w:t xml:space="preserve"> to some extent</w:t>
      </w:r>
      <w:r w:rsidR="0030058C">
        <w:t xml:space="preserve"> </w:t>
      </w:r>
      <w:r w:rsidR="000D2DBE">
        <w:t xml:space="preserve">by </w:t>
      </w:r>
      <w:r w:rsidR="00331FFB">
        <w:t>calculating the FFT</w:t>
      </w:r>
      <w:r w:rsidR="00AC1255">
        <w:t>s</w:t>
      </w:r>
      <w:r w:rsidR="00331FFB">
        <w:t xml:space="preserve"> from heavily</w:t>
      </w:r>
      <w:r w:rsidR="00BC59E8">
        <w:t xml:space="preserve"> </w:t>
      </w:r>
      <w:r w:rsidR="00331FFB">
        <w:t>overlapping time windows.</w:t>
      </w:r>
    </w:p>
    <w:p w14:paraId="66A15C47" w14:textId="77777777" w:rsidR="00B84328" w:rsidRPr="00B84328" w:rsidRDefault="00B84328" w:rsidP="00B84328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B84328">
        <w:rPr>
          <w:rFonts w:ascii="Arial" w:eastAsia="SimSun" w:hAnsi="Arial"/>
          <w:b/>
          <w:lang w:eastAsia="zh-CN"/>
        </w:rPr>
        <w:t xml:space="preserve">Table 6.5.3.3.3-1: Additional out-of-band requirements for </w:t>
      </w:r>
      <w:r w:rsidRPr="00B84328">
        <w:rPr>
          <w:rFonts w:ascii="Arial" w:eastAsia="Yu Mincho" w:hAnsi="Arial"/>
          <w:b/>
          <w:lang w:eastAsia="zh-CN"/>
        </w:rPr>
        <w:t>"</w:t>
      </w:r>
      <w:r w:rsidRPr="00B84328">
        <w:rPr>
          <w:rFonts w:ascii="Arial" w:eastAsia="SimSun" w:hAnsi="Arial"/>
          <w:b/>
          <w:lang w:eastAsia="zh-CN"/>
        </w:rPr>
        <w:t>NS_</w:t>
      </w:r>
      <w:r w:rsidRPr="00B84328">
        <w:rPr>
          <w:rFonts w:ascii="Arial" w:eastAsia="SimSun" w:hAnsi="Arial"/>
          <w:b/>
          <w:lang w:val="en-US" w:eastAsia="zh-CN"/>
        </w:rPr>
        <w:t>03N</w:t>
      </w:r>
      <w:r w:rsidRPr="00B84328">
        <w:rPr>
          <w:rFonts w:ascii="Arial" w:eastAsia="Yu Mincho" w:hAnsi="Arial"/>
          <w:b/>
          <w:lang w:eastAsia="zh-CN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B84328" w:rsidRPr="00B84328" w14:paraId="09C75ADD" w14:textId="77777777" w:rsidTr="007F2512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575DEA88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</w:pPr>
            <w:r w:rsidRPr="00B84328"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  <w:t>Frequency range</w:t>
            </w:r>
          </w:p>
          <w:p w14:paraId="48FB3BF9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</w:pPr>
            <w:r w:rsidRPr="00B84328"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  <w:t>(MHz)</w:t>
            </w:r>
          </w:p>
        </w:tc>
        <w:tc>
          <w:tcPr>
            <w:tcW w:w="2181" w:type="dxa"/>
          </w:tcPr>
          <w:p w14:paraId="69388DC1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</w:pPr>
            <w:r w:rsidRPr="00B84328"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  <w:t>Channel bandwidth / Spectrum emission limit</w:t>
            </w:r>
            <w:r w:rsidRPr="00B84328">
              <w:rPr>
                <w:rFonts w:ascii="Arial" w:eastAsia="SimSun" w:hAnsi="Arial" w:cs="Arial"/>
                <w:b/>
                <w:bCs/>
                <w:sz w:val="18"/>
                <w:vertAlign w:val="superscript"/>
                <w:lang w:eastAsia="zh-CN"/>
              </w:rPr>
              <w:t>1</w:t>
            </w:r>
            <w:r w:rsidRPr="00B84328"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  <w:t xml:space="preserve"> (dB</w:t>
            </w:r>
            <w:r w:rsidRPr="00B84328">
              <w:rPr>
                <w:rFonts w:ascii="Arial" w:eastAsia="SimSun" w:hAnsi="Arial" w:cs="Arial"/>
                <w:b/>
                <w:bCs/>
                <w:sz w:val="18"/>
                <w:lang w:val="en-US" w:eastAsia="zh-CN"/>
              </w:rPr>
              <w:t>m</w:t>
            </w:r>
            <w:r w:rsidRPr="00B84328"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  <w:t>)</w:t>
            </w:r>
          </w:p>
        </w:tc>
        <w:tc>
          <w:tcPr>
            <w:tcW w:w="1377" w:type="dxa"/>
            <w:vMerge w:val="restart"/>
          </w:tcPr>
          <w:p w14:paraId="39A31E33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</w:pPr>
            <w:r w:rsidRPr="00B84328"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41CA5262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</w:pPr>
            <w:r w:rsidRPr="00B84328"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  <w:t>NOTE</w:t>
            </w:r>
          </w:p>
        </w:tc>
      </w:tr>
      <w:tr w:rsidR="00B84328" w:rsidRPr="00B84328" w14:paraId="3385105B" w14:textId="77777777" w:rsidTr="007F2512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3FF57AEB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81" w:type="dxa"/>
          </w:tcPr>
          <w:p w14:paraId="477970C6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B84328">
              <w:rPr>
                <w:rFonts w:ascii="Arial" w:eastAsia="SimSun" w:hAnsi="Arial" w:cs="Arial"/>
                <w:sz w:val="18"/>
                <w:lang w:eastAsia="zh-CN"/>
              </w:rPr>
              <w:t>5 MHz, 10</w:t>
            </w:r>
            <w:r w:rsidRPr="00B84328">
              <w:rPr>
                <w:rFonts w:ascii="Arial" w:eastAsia="SimSun" w:hAnsi="Arial" w:cs="Arial"/>
                <w:sz w:val="18"/>
                <w:lang w:val="en-US" w:eastAsia="zh-CN"/>
              </w:rPr>
              <w:t xml:space="preserve"> </w:t>
            </w:r>
            <w:r w:rsidRPr="00B84328">
              <w:rPr>
                <w:rFonts w:ascii="Arial" w:eastAsia="SimSun" w:hAnsi="Arial" w:cs="Arial"/>
                <w:sz w:val="18"/>
                <w:lang w:eastAsia="zh-CN"/>
              </w:rPr>
              <w:t>MHz</w:t>
            </w:r>
            <w:r w:rsidRPr="00B84328">
              <w:rPr>
                <w:rFonts w:ascii="Arial" w:eastAsia="SimSun" w:hAnsi="Arial" w:cs="Arial"/>
                <w:sz w:val="18"/>
                <w:lang w:val="en-US" w:eastAsia="zh-CN"/>
              </w:rPr>
              <w:t>, 15 MHz</w:t>
            </w:r>
          </w:p>
        </w:tc>
        <w:tc>
          <w:tcPr>
            <w:tcW w:w="1377" w:type="dxa"/>
            <w:vMerge/>
          </w:tcPr>
          <w:p w14:paraId="18E828E2" w14:textId="77777777" w:rsidR="00B84328" w:rsidRPr="00B84328" w:rsidRDefault="00B84328" w:rsidP="00B84328">
            <w:pPr>
              <w:keepNext/>
              <w:keepLines/>
              <w:spacing w:after="0"/>
              <w:ind w:left="800"/>
              <w:jc w:val="center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1D752E7C" w14:textId="77777777" w:rsidR="00B84328" w:rsidRPr="00B84328" w:rsidRDefault="00B84328" w:rsidP="00B84328">
            <w:pPr>
              <w:keepNext/>
              <w:keepLines/>
              <w:spacing w:after="0"/>
              <w:ind w:left="800"/>
              <w:jc w:val="center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B84328" w:rsidRPr="00B84328" w14:paraId="0E8C49CC" w14:textId="77777777" w:rsidTr="007F2512">
        <w:trPr>
          <w:jc w:val="center"/>
        </w:trPr>
        <w:tc>
          <w:tcPr>
            <w:tcW w:w="1799" w:type="dxa"/>
          </w:tcPr>
          <w:p w14:paraId="12D14D93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  <w:r w:rsidRPr="00B8432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59 </w:t>
            </w:r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≤ f </w:t>
            </w:r>
            <w:r w:rsidRPr="00B84328">
              <w:rPr>
                <w:rFonts w:eastAsiaTheme="minorEastAsia"/>
              </w:rPr>
              <w:t>&lt;</w:t>
            </w:r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16</w:t>
            </w:r>
            <w:r w:rsidRPr="00B8432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05</w:t>
            </w:r>
          </w:p>
        </w:tc>
        <w:tc>
          <w:tcPr>
            <w:tcW w:w="2181" w:type="dxa"/>
          </w:tcPr>
          <w:p w14:paraId="0299C411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8432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-50</w:t>
            </w:r>
          </w:p>
        </w:tc>
        <w:tc>
          <w:tcPr>
            <w:tcW w:w="1377" w:type="dxa"/>
          </w:tcPr>
          <w:p w14:paraId="60037479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8432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700 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7F983DEA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Discreet emissions averaged over any </w:t>
            </w:r>
            <w:proofErr w:type="gramStart"/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>2 millisecond</w:t>
            </w:r>
            <w:proofErr w:type="gramEnd"/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active transmission interval</w:t>
            </w:r>
          </w:p>
        </w:tc>
      </w:tr>
      <w:tr w:rsidR="00B84328" w:rsidRPr="00B84328" w14:paraId="7058B4E7" w14:textId="77777777" w:rsidTr="007F2512">
        <w:trPr>
          <w:jc w:val="center"/>
        </w:trPr>
        <w:tc>
          <w:tcPr>
            <w:tcW w:w="1799" w:type="dxa"/>
          </w:tcPr>
          <w:p w14:paraId="36F7E077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>1605</w:t>
            </w:r>
            <w:r w:rsidRPr="00B8432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>≤ f ≤ 16</w:t>
            </w:r>
            <w:r w:rsidRPr="00B8432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181" w:type="dxa"/>
          </w:tcPr>
          <w:p w14:paraId="5E6B0866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8432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-50 </w:t>
            </w:r>
            <w:r w:rsidRPr="00B84328">
              <w:rPr>
                <w:rFonts w:ascii="Arial" w:eastAsia="SimSun" w:hAnsi="Arial" w:cs="Arial"/>
                <w:sz w:val="18"/>
                <w:lang w:val="en-US" w:eastAsia="zh-CN"/>
              </w:rPr>
              <w:t>+ 60/5 (f-1605)</w:t>
            </w:r>
          </w:p>
        </w:tc>
        <w:tc>
          <w:tcPr>
            <w:tcW w:w="1377" w:type="dxa"/>
          </w:tcPr>
          <w:p w14:paraId="4B2E22B8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>700 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F6DBBD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84328" w:rsidRPr="00B84328" w14:paraId="1DA52B25" w14:textId="77777777" w:rsidTr="007F2512">
        <w:trPr>
          <w:jc w:val="center"/>
        </w:trPr>
        <w:tc>
          <w:tcPr>
            <w:tcW w:w="1799" w:type="dxa"/>
          </w:tcPr>
          <w:p w14:paraId="1620FA8E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B8432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559</w:t>
            </w:r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≤ f </w:t>
            </w:r>
            <w:r w:rsidRPr="00B84328">
              <w:rPr>
                <w:rFonts w:eastAsiaTheme="minorEastAsia"/>
              </w:rPr>
              <w:t>&lt;</w:t>
            </w:r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160</w:t>
            </w:r>
            <w:r w:rsidRPr="00B8432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181" w:type="dxa"/>
          </w:tcPr>
          <w:p w14:paraId="0A38DE26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>-40</w:t>
            </w:r>
          </w:p>
        </w:tc>
        <w:tc>
          <w:tcPr>
            <w:tcW w:w="1377" w:type="dxa"/>
          </w:tcPr>
          <w:p w14:paraId="42AF1300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>1MHz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5178AD82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Averaged over any </w:t>
            </w:r>
            <w:proofErr w:type="gramStart"/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>2 millisecond</w:t>
            </w:r>
            <w:proofErr w:type="gramEnd"/>
            <w:r w:rsidRPr="00B8432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active transmission interval</w:t>
            </w:r>
          </w:p>
        </w:tc>
      </w:tr>
      <w:tr w:rsidR="00B84328" w:rsidRPr="00B84328" w14:paraId="3618C543" w14:textId="77777777" w:rsidTr="007F2512">
        <w:trPr>
          <w:jc w:val="center"/>
        </w:trPr>
        <w:tc>
          <w:tcPr>
            <w:tcW w:w="1799" w:type="dxa"/>
          </w:tcPr>
          <w:p w14:paraId="6474F8E4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B84328">
              <w:rPr>
                <w:rFonts w:ascii="Arial" w:eastAsia="SimSun" w:hAnsi="Arial" w:cs="Arial"/>
                <w:sz w:val="18"/>
                <w:lang w:eastAsia="zh-CN"/>
              </w:rPr>
              <w:t>160</w:t>
            </w:r>
            <w:r w:rsidRPr="00B84328">
              <w:rPr>
                <w:rFonts w:ascii="Arial" w:eastAsia="SimSun" w:hAnsi="Arial" w:cs="Arial"/>
                <w:sz w:val="18"/>
                <w:lang w:val="en-US" w:eastAsia="zh-CN"/>
              </w:rPr>
              <w:t xml:space="preserve">5 </w:t>
            </w:r>
            <w:r w:rsidRPr="00B84328">
              <w:rPr>
                <w:rFonts w:ascii="Arial" w:eastAsia="SimSun" w:hAnsi="Arial" w:cs="Arial"/>
                <w:sz w:val="18"/>
                <w:lang w:eastAsia="zh-CN"/>
              </w:rPr>
              <w:t>≤ f ≤ 1610</w:t>
            </w:r>
          </w:p>
        </w:tc>
        <w:tc>
          <w:tcPr>
            <w:tcW w:w="2181" w:type="dxa"/>
          </w:tcPr>
          <w:p w14:paraId="767D237C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B84328">
              <w:rPr>
                <w:rFonts w:ascii="Arial" w:eastAsia="SimSun" w:hAnsi="Arial" w:cs="Arial"/>
                <w:sz w:val="18"/>
                <w:lang w:eastAsia="zh-CN"/>
              </w:rPr>
              <w:t xml:space="preserve">-40 </w:t>
            </w:r>
            <w:r w:rsidRPr="00B84328">
              <w:rPr>
                <w:rFonts w:ascii="Arial" w:eastAsia="SimSun" w:hAnsi="Arial" w:cs="Arial"/>
                <w:sz w:val="18"/>
                <w:lang w:val="en-US" w:eastAsia="zh-CN"/>
              </w:rPr>
              <w:t>+ 60/5 (f-1605)</w:t>
            </w:r>
          </w:p>
        </w:tc>
        <w:tc>
          <w:tcPr>
            <w:tcW w:w="1377" w:type="dxa"/>
          </w:tcPr>
          <w:p w14:paraId="39C73206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B84328">
              <w:rPr>
                <w:rFonts w:ascii="Arial" w:eastAsia="SimSun" w:hAnsi="Arial" w:cs="Arial"/>
                <w:sz w:val="18"/>
                <w:lang w:eastAsia="zh-CN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9D6F243" w14:textId="77777777" w:rsidR="00B84328" w:rsidRPr="00B84328" w:rsidRDefault="00B84328" w:rsidP="00B84328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lang w:eastAsia="zh-CN"/>
              </w:rPr>
            </w:pPr>
          </w:p>
        </w:tc>
      </w:tr>
      <w:tr w:rsidR="00B84328" w:rsidRPr="00B84328" w14:paraId="171D2C01" w14:textId="77777777" w:rsidTr="007F2512">
        <w:trPr>
          <w:jc w:val="center"/>
        </w:trPr>
        <w:tc>
          <w:tcPr>
            <w:tcW w:w="7512" w:type="dxa"/>
            <w:gridSpan w:val="4"/>
          </w:tcPr>
          <w:p w14:paraId="6F547BC5" w14:textId="77777777" w:rsidR="00B84328" w:rsidRPr="00B84328" w:rsidRDefault="00B84328" w:rsidP="00B84328">
            <w:pPr>
              <w:keepNext/>
              <w:keepLines/>
              <w:spacing w:after="0"/>
              <w:ind w:left="851" w:hanging="851"/>
              <w:rPr>
                <w:rFonts w:eastAsia="SimSun"/>
                <w:sz w:val="18"/>
                <w:lang w:eastAsia="zh-CN"/>
              </w:rPr>
            </w:pPr>
            <w:r w:rsidRPr="00B84328">
              <w:rPr>
                <w:rFonts w:ascii="Arial" w:eastAsia="SimSun" w:hAnsi="Arial" w:cs="Arial"/>
                <w:sz w:val="18"/>
                <w:lang w:eastAsia="zh-CN"/>
              </w:rPr>
              <w:t>NOTE:</w:t>
            </w:r>
            <w:r w:rsidRPr="00B84328">
              <w:rPr>
                <w:rFonts w:ascii="Arial" w:eastAsia="SimSun" w:hAnsi="Arial"/>
                <w:sz w:val="18"/>
                <w:lang w:eastAsia="zh-CN"/>
              </w:rPr>
              <w:tab/>
              <w:t>The EIRP requirement in regulation is converted to conducted requirement using a 0dBi antenna.</w:t>
            </w:r>
          </w:p>
        </w:tc>
      </w:tr>
    </w:tbl>
    <w:p w14:paraId="3EB64519" w14:textId="77777777" w:rsidR="0092725E" w:rsidRDefault="0092725E" w:rsidP="008D36A2"/>
    <w:p w14:paraId="4C93E515" w14:textId="489CC871" w:rsidR="001C0215" w:rsidRDefault="008D36A2" w:rsidP="008D36A2">
      <w:r>
        <w:t xml:space="preserve">To study the effect of the 2 ms averaging window for spectral analysis, we ran a simulation </w:t>
      </w:r>
      <w:r w:rsidR="00840974">
        <w:t xml:space="preserve">for NS_03N (n254) </w:t>
      </w:r>
      <w:r>
        <w:t>to obtain statistics</w:t>
      </w:r>
      <w:r w:rsidR="00A47A3F">
        <w:t xml:space="preserve"> using the </w:t>
      </w:r>
      <w:r w:rsidR="00CB45D5">
        <w:t xml:space="preserve">set-up shown in Fig. </w:t>
      </w:r>
      <w:r w:rsidR="005C2BDA">
        <w:t>2</w:t>
      </w:r>
      <w:r w:rsidR="00CB45D5">
        <w:t>.</w:t>
      </w:r>
    </w:p>
    <w:p w14:paraId="7AB6203D" w14:textId="313760A5" w:rsidR="001C0215" w:rsidRDefault="001C0215" w:rsidP="0023487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4836ED6" wp14:editId="286A6DB0">
            <wp:extent cx="3290400" cy="622800"/>
            <wp:effectExtent l="0" t="0" r="5715" b="6350"/>
            <wp:docPr id="12639904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99041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90400" cy="62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F5598" w14:textId="2E478F1A" w:rsidR="008B3E1A" w:rsidRPr="002E45E1" w:rsidRDefault="0023487D" w:rsidP="008B3E1A">
      <w:pPr>
        <w:jc w:val="center"/>
        <w:rPr>
          <w:b/>
          <w:bCs/>
        </w:rPr>
      </w:pPr>
      <w:r w:rsidRPr="002E45E1">
        <w:rPr>
          <w:b/>
          <w:bCs/>
        </w:rPr>
        <w:t xml:space="preserve">Figure </w:t>
      </w:r>
      <w:r w:rsidR="005C2BDA">
        <w:rPr>
          <w:b/>
          <w:bCs/>
        </w:rPr>
        <w:t>2</w:t>
      </w:r>
      <w:r w:rsidRPr="002E45E1">
        <w:rPr>
          <w:b/>
          <w:bCs/>
        </w:rPr>
        <w:t xml:space="preserve">: </w:t>
      </w:r>
      <w:r w:rsidR="003E6E81" w:rsidRPr="002E45E1">
        <w:rPr>
          <w:b/>
          <w:bCs/>
        </w:rPr>
        <w:t>Simulation set-up</w:t>
      </w:r>
    </w:p>
    <w:p w14:paraId="0F0776A3" w14:textId="0ADA6B5D" w:rsidR="008D36A2" w:rsidRDefault="008D36A2" w:rsidP="008D36A2">
      <w:r>
        <w:t xml:space="preserve">Fig. </w:t>
      </w:r>
      <w:r w:rsidR="004629BD">
        <w:t>3</w:t>
      </w:r>
      <w:r>
        <w:t xml:space="preserve"> presents the cumulative probability density function (CDF) of the 2 ms average power measured with 700 Hz </w:t>
      </w:r>
      <w:r w:rsidR="009261EA">
        <w:t>MBW</w:t>
      </w:r>
      <w:r>
        <w:t xml:space="preserve"> at </w:t>
      </w:r>
      <w:r w:rsidRPr="00BD3822">
        <w:t>1605 MHz – 700 Hz / 2</w:t>
      </w:r>
      <w:r>
        <w:t>. The CDF has been collected by simulating 1000 subframes. The 3 MHz channel is located at the lower edge</w:t>
      </w:r>
      <w:r w:rsidR="00095775">
        <w:t xml:space="preserve"> of n254 UL</w:t>
      </w:r>
      <w:r>
        <w:t>, and the signal is OFDM/QPSK/15 kHz/full allocation at 0 dB back-off. The signal consists of only PUSCH and DM-RS symbols.</w:t>
      </w:r>
    </w:p>
    <w:p w14:paraId="56E3C712" w14:textId="667DAED5" w:rsidR="0016056D" w:rsidRDefault="008D36A2" w:rsidP="008D36A2">
      <w:r>
        <w:t>The maximum 2 ms average is approximately 6.5 dB higher than the long-time average</w:t>
      </w:r>
      <w:r w:rsidR="0034787E">
        <w:t xml:space="preserve">. Approximately 40 % of 2 ms power averages exceed the long-time average. Notice that the 6.5 dB difference </w:t>
      </w:r>
      <w:r w:rsidR="005A50C7">
        <w:t>does not</w:t>
      </w:r>
      <w:r w:rsidR="0034787E">
        <w:t xml:space="preserve"> appl</w:t>
      </w:r>
      <w:r w:rsidR="005A50C7">
        <w:t>y</w:t>
      </w:r>
      <w:r w:rsidR="0034787E">
        <w:t xml:space="preserve"> to the entire spectrum because the statistics depend on the measurement center frequency.</w:t>
      </w:r>
    </w:p>
    <w:p w14:paraId="60E07A9D" w14:textId="0B139AFB" w:rsidR="0016056D" w:rsidRPr="002D5BA7" w:rsidRDefault="0016056D" w:rsidP="0016056D">
      <w:pPr>
        <w:rPr>
          <w:b/>
          <w:bCs/>
        </w:rPr>
      </w:pPr>
      <w:r w:rsidRPr="002D5BA7">
        <w:rPr>
          <w:b/>
          <w:bCs/>
        </w:rPr>
        <w:t xml:space="preserve">Observation 2: The </w:t>
      </w:r>
      <w:r w:rsidR="008D36A2" w:rsidRPr="002D5BA7">
        <w:rPr>
          <w:b/>
          <w:bCs/>
        </w:rPr>
        <w:t>2 ms time limitation may not be ignored in spectral analysis.</w:t>
      </w:r>
      <w:r w:rsidR="000827DE">
        <w:rPr>
          <w:b/>
          <w:bCs/>
        </w:rPr>
        <w:t xml:space="preserve"> A sufficient number of 2 ms averaging windows is needed to make simulation results reliable.</w:t>
      </w:r>
    </w:p>
    <w:p w14:paraId="5540883F" w14:textId="77777777" w:rsidR="008D36A2" w:rsidRDefault="008D36A2" w:rsidP="0023487D">
      <w:pPr>
        <w:keepNext/>
        <w:jc w:val="center"/>
      </w:pPr>
      <w:r w:rsidRPr="00B67BF5">
        <w:rPr>
          <w:noProof/>
        </w:rPr>
        <w:drawing>
          <wp:inline distT="0" distB="0" distL="0" distR="0" wp14:anchorId="4CFA1F1F" wp14:editId="3288CA32">
            <wp:extent cx="5325745" cy="3994150"/>
            <wp:effectExtent l="0" t="0" r="0" b="0"/>
            <wp:docPr id="10818287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745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7B07B" w14:textId="06AF07C3" w:rsidR="008D36A2" w:rsidRPr="008A27E5" w:rsidRDefault="008D36A2" w:rsidP="008D36A2">
      <w:pPr>
        <w:jc w:val="center"/>
        <w:rPr>
          <w:b/>
          <w:bCs/>
        </w:rPr>
      </w:pPr>
      <w:r w:rsidRPr="008A27E5">
        <w:rPr>
          <w:b/>
          <w:bCs/>
        </w:rPr>
        <w:t xml:space="preserve">Figure </w:t>
      </w:r>
      <w:r w:rsidR="004629BD">
        <w:rPr>
          <w:b/>
          <w:bCs/>
        </w:rPr>
        <w:t>3</w:t>
      </w:r>
      <w:r w:rsidRPr="008A27E5">
        <w:rPr>
          <w:b/>
          <w:bCs/>
        </w:rPr>
        <w:t xml:space="preserve">: Cumulative probability density function of 2 ms power average </w:t>
      </w:r>
      <w:r w:rsidRPr="008A27E5">
        <w:rPr>
          <w:b/>
          <w:bCs/>
        </w:rPr>
        <w:br/>
        <w:t>measured at 1605 MHz – 700 Hz / 2 for OFDM/QPSK/full allocation</w:t>
      </w:r>
    </w:p>
    <w:p w14:paraId="4B897FC3" w14:textId="77777777" w:rsidR="008D36A2" w:rsidRPr="008D36A2" w:rsidRDefault="008D36A2" w:rsidP="00CD6342">
      <w:pPr>
        <w:spacing w:line="257" w:lineRule="auto"/>
      </w:pPr>
    </w:p>
    <w:p w14:paraId="49DED0E0" w14:textId="77777777" w:rsidR="008D36A2" w:rsidRPr="00A43DF4" w:rsidRDefault="008D36A2" w:rsidP="00CD6342">
      <w:pPr>
        <w:spacing w:line="257" w:lineRule="auto"/>
        <w:rPr>
          <w:lang w:val="sv-SE"/>
        </w:rPr>
      </w:pPr>
    </w:p>
    <w:p w14:paraId="79DCE916" w14:textId="5081F8D3" w:rsidR="0073496C" w:rsidRDefault="00333F1B" w:rsidP="0073496C">
      <w:pPr>
        <w:pStyle w:val="Heading1"/>
      </w:pPr>
      <w:r>
        <w:t>5</w:t>
      </w:r>
      <w:r w:rsidR="0073496C">
        <w:tab/>
        <w:t>Conclusion</w:t>
      </w:r>
      <w:r w:rsidR="00F1354A">
        <w:t>s</w:t>
      </w:r>
    </w:p>
    <w:p w14:paraId="4EA50F25" w14:textId="66C5C55E" w:rsidR="00DC0B8A" w:rsidRDefault="005E458A" w:rsidP="00001AAE">
      <w:r>
        <w:t xml:space="preserve">We have simulated the A-MPR for n256 NS_24. We have </w:t>
      </w:r>
      <w:r w:rsidR="00A31AE5">
        <w:t xml:space="preserve">made </w:t>
      </w:r>
      <w:r>
        <w:t>the following observation based on our simulation results.</w:t>
      </w:r>
    </w:p>
    <w:p w14:paraId="55220F3C" w14:textId="3AB1E07C" w:rsidR="005E458A" w:rsidRPr="009E7C7B" w:rsidRDefault="005E458A" w:rsidP="005E458A">
      <w:pPr>
        <w:spacing w:line="257" w:lineRule="auto"/>
        <w:rPr>
          <w:b/>
          <w:bCs/>
        </w:rPr>
      </w:pPr>
      <w:r>
        <w:rPr>
          <w:b/>
          <w:bCs/>
        </w:rPr>
        <w:t>Observation</w:t>
      </w:r>
      <w:r w:rsidRPr="00C21E09">
        <w:rPr>
          <w:b/>
          <w:bCs/>
        </w:rPr>
        <w:t xml:space="preserve"> 1:</w:t>
      </w:r>
      <w:r>
        <w:rPr>
          <w:b/>
          <w:bCs/>
        </w:rPr>
        <w:t xml:space="preserve"> A-MPR is needed for n256 NS_24 and 3 MHz CBW </w:t>
      </w:r>
      <w:r w:rsidR="00917A0C">
        <w:rPr>
          <w:b/>
          <w:bCs/>
        </w:rPr>
        <w:t xml:space="preserve">in the </w:t>
      </w:r>
      <w:r>
        <w:rPr>
          <w:b/>
          <w:bCs/>
        </w:rPr>
        <w:t xml:space="preserve">range 2000 MHz &lt; </w:t>
      </w:r>
      <w:r w:rsidRPr="009E7C7B">
        <w:rPr>
          <w:b/>
          <w:bCs/>
        </w:rPr>
        <w:t>F</w:t>
      </w:r>
      <w:r w:rsidRPr="00917A0C">
        <w:rPr>
          <w:b/>
          <w:bCs/>
          <w:vertAlign w:val="subscript"/>
        </w:rPr>
        <w:t>c</w:t>
      </w:r>
      <w:r>
        <w:rPr>
          <w:b/>
          <w:bCs/>
        </w:rPr>
        <w:t xml:space="preserve"> ≤ 2003.5 MHz.</w:t>
      </w:r>
    </w:p>
    <w:p w14:paraId="0E6F64A6" w14:textId="0FE67B08" w:rsidR="0075159B" w:rsidRDefault="0075159B" w:rsidP="00001AAE">
      <w:r>
        <w:t xml:space="preserve">We also studied the effect of the 2 ms averaging </w:t>
      </w:r>
      <w:r w:rsidR="000D3015">
        <w:t xml:space="preserve">window </w:t>
      </w:r>
      <w:r w:rsidR="00060D1F">
        <w:t>for NS_03N, NS_05N, NS_05N.</w:t>
      </w:r>
    </w:p>
    <w:p w14:paraId="14D7B295" w14:textId="77777777" w:rsidR="00BA5211" w:rsidRDefault="00BA5211" w:rsidP="00BA5211">
      <w:pPr>
        <w:rPr>
          <w:b/>
          <w:bCs/>
        </w:rPr>
      </w:pPr>
      <w:r w:rsidRPr="002D5BA7">
        <w:rPr>
          <w:b/>
          <w:bCs/>
        </w:rPr>
        <w:t>Observation 2: The 2 ms time limitation may not be ignored in spectral analysis.</w:t>
      </w:r>
      <w:r>
        <w:rPr>
          <w:b/>
          <w:bCs/>
        </w:rPr>
        <w:t xml:space="preserve"> A sufficient number of 2 ms averaging windows is needed to make simulation results reliable.</w:t>
      </w:r>
    </w:p>
    <w:p w14:paraId="10D6BEA9" w14:textId="5B85EF85" w:rsidR="00103568" w:rsidRDefault="002B6385" w:rsidP="009A4887">
      <w:pPr>
        <w:pStyle w:val="Heading1"/>
      </w:pPr>
      <w:r>
        <w:lastRenderedPageBreak/>
        <w:t>6</w:t>
      </w:r>
      <w:r w:rsidR="00103568">
        <w:tab/>
        <w:t>Appendix</w:t>
      </w:r>
      <w:r w:rsidR="004C1D7C">
        <w:t>: A-MPR triangles</w:t>
      </w:r>
    </w:p>
    <w:p w14:paraId="459AA32C" w14:textId="671B2797" w:rsidR="00B4095A" w:rsidRDefault="002B6385" w:rsidP="00B4095A">
      <w:pPr>
        <w:pStyle w:val="Heading3"/>
      </w:pPr>
      <w:r>
        <w:t>6</w:t>
      </w:r>
      <w:r w:rsidR="00B4095A">
        <w:t>.1</w:t>
      </w:r>
      <w:r w:rsidR="00B4095A">
        <w:tab/>
      </w:r>
      <w:r w:rsidR="00001AAE">
        <w:t>NS_24</w:t>
      </w:r>
    </w:p>
    <w:bookmarkStart w:id="4" w:name="_MON_1792567597"/>
    <w:bookmarkEnd w:id="4"/>
    <w:p w14:paraId="0E7CC774" w14:textId="65125DF7" w:rsidR="00897ED0" w:rsidRPr="00897ED0" w:rsidRDefault="00141A0A" w:rsidP="00897ED0">
      <w:r>
        <w:object w:dxaOrig="1539" w:dyaOrig="997" w14:anchorId="0CABBC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2" o:title=""/>
          </v:shape>
          <o:OLEObject Type="Embed" ProgID="Word.Document.12" ShapeID="_x0000_i1025" DrawAspect="Icon" ObjectID="_1792586013" r:id="rId13">
            <o:FieldCodes>\s</o:FieldCodes>
          </o:OLEObject>
        </w:object>
      </w:r>
    </w:p>
    <w:sectPr w:rsidR="00897ED0" w:rsidRPr="00897ED0" w:rsidSect="00426A90">
      <w:headerReference w:type="even" r:id="rId14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559AA7" w14:textId="77777777" w:rsidR="00384F92" w:rsidRDefault="00384F92" w:rsidP="002B3503">
      <w:pPr>
        <w:spacing w:after="0"/>
      </w:pPr>
      <w:r>
        <w:separator/>
      </w:r>
    </w:p>
  </w:endnote>
  <w:endnote w:type="continuationSeparator" w:id="0">
    <w:p w14:paraId="6AF7A85F" w14:textId="77777777" w:rsidR="00384F92" w:rsidRDefault="00384F92" w:rsidP="002B3503">
      <w:pPr>
        <w:spacing w:after="0"/>
      </w:pPr>
      <w:r>
        <w:continuationSeparator/>
      </w:r>
    </w:p>
  </w:endnote>
  <w:endnote w:type="continuationNotice" w:id="1">
    <w:p w14:paraId="2FA5296B" w14:textId="77777777" w:rsidR="00206E5B" w:rsidRDefault="00206E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C25BA2" w14:textId="77777777" w:rsidR="00384F92" w:rsidRDefault="00384F92" w:rsidP="002B3503">
      <w:pPr>
        <w:spacing w:after="0"/>
      </w:pPr>
      <w:r>
        <w:separator/>
      </w:r>
    </w:p>
  </w:footnote>
  <w:footnote w:type="continuationSeparator" w:id="0">
    <w:p w14:paraId="35317CAD" w14:textId="77777777" w:rsidR="00384F92" w:rsidRDefault="00384F92" w:rsidP="002B3503">
      <w:pPr>
        <w:spacing w:after="0"/>
      </w:pPr>
      <w:r>
        <w:continuationSeparator/>
      </w:r>
    </w:p>
  </w:footnote>
  <w:footnote w:type="continuationNotice" w:id="1">
    <w:p w14:paraId="0A7A9DC7" w14:textId="77777777" w:rsidR="00206E5B" w:rsidRDefault="00206E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5F75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9694C"/>
    <w:multiLevelType w:val="hybridMultilevel"/>
    <w:tmpl w:val="C72EA512"/>
    <w:lvl w:ilvl="0" w:tplc="5094C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29B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032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01A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7CDB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AA51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68C1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7469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0266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F95D10"/>
    <w:multiLevelType w:val="hybridMultilevel"/>
    <w:tmpl w:val="EB8C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8510A"/>
    <w:multiLevelType w:val="hybridMultilevel"/>
    <w:tmpl w:val="4EC430D8"/>
    <w:lvl w:ilvl="0" w:tplc="45820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BE3D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4CF0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CC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A4C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BEAA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BA7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6E5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E8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C0437"/>
    <w:multiLevelType w:val="hybridMultilevel"/>
    <w:tmpl w:val="A9CA3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4"/>
  </w:num>
  <w:num w:numId="2" w16cid:durableId="1759204612">
    <w:abstractNumId w:val="11"/>
  </w:num>
  <w:num w:numId="3" w16cid:durableId="2048292614">
    <w:abstractNumId w:val="8"/>
  </w:num>
  <w:num w:numId="4" w16cid:durableId="538207365">
    <w:abstractNumId w:val="9"/>
  </w:num>
  <w:num w:numId="5" w16cid:durableId="1701078993">
    <w:abstractNumId w:val="2"/>
  </w:num>
  <w:num w:numId="6" w16cid:durableId="297302226">
    <w:abstractNumId w:val="3"/>
  </w:num>
  <w:num w:numId="7" w16cid:durableId="409081964">
    <w:abstractNumId w:val="7"/>
  </w:num>
  <w:num w:numId="8" w16cid:durableId="31150005">
    <w:abstractNumId w:val="5"/>
  </w:num>
  <w:num w:numId="9" w16cid:durableId="1654213827">
    <w:abstractNumId w:val="1"/>
  </w:num>
  <w:num w:numId="10" w16cid:durableId="1922520578">
    <w:abstractNumId w:val="10"/>
  </w:num>
  <w:num w:numId="11" w16cid:durableId="1521116685">
    <w:abstractNumId w:val="0"/>
  </w:num>
  <w:num w:numId="12" w16cid:durableId="1459032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56"/>
    <w:rsid w:val="000008B4"/>
    <w:rsid w:val="00001AAE"/>
    <w:rsid w:val="00004DC3"/>
    <w:rsid w:val="0000645E"/>
    <w:rsid w:val="00006573"/>
    <w:rsid w:val="00006CB0"/>
    <w:rsid w:val="00012082"/>
    <w:rsid w:val="00013C65"/>
    <w:rsid w:val="00020F23"/>
    <w:rsid w:val="0003263E"/>
    <w:rsid w:val="000370A5"/>
    <w:rsid w:val="00037DDF"/>
    <w:rsid w:val="000411DD"/>
    <w:rsid w:val="000446EC"/>
    <w:rsid w:val="00060D1F"/>
    <w:rsid w:val="00067294"/>
    <w:rsid w:val="000738D8"/>
    <w:rsid w:val="000827DE"/>
    <w:rsid w:val="00084771"/>
    <w:rsid w:val="0008585F"/>
    <w:rsid w:val="00090156"/>
    <w:rsid w:val="00091F0B"/>
    <w:rsid w:val="00095775"/>
    <w:rsid w:val="000A37DD"/>
    <w:rsid w:val="000A3DFD"/>
    <w:rsid w:val="000A6473"/>
    <w:rsid w:val="000A6A9A"/>
    <w:rsid w:val="000B0C5F"/>
    <w:rsid w:val="000B3B17"/>
    <w:rsid w:val="000B4E56"/>
    <w:rsid w:val="000B5E8E"/>
    <w:rsid w:val="000C23CC"/>
    <w:rsid w:val="000C54BF"/>
    <w:rsid w:val="000D0A17"/>
    <w:rsid w:val="000D1A8B"/>
    <w:rsid w:val="000D2DBE"/>
    <w:rsid w:val="000D3015"/>
    <w:rsid w:val="000E4D14"/>
    <w:rsid w:val="000F2546"/>
    <w:rsid w:val="000F50EC"/>
    <w:rsid w:val="000F74EE"/>
    <w:rsid w:val="000F7A78"/>
    <w:rsid w:val="00101626"/>
    <w:rsid w:val="00103568"/>
    <w:rsid w:val="00113DD7"/>
    <w:rsid w:val="00121D5E"/>
    <w:rsid w:val="001221D2"/>
    <w:rsid w:val="00124C33"/>
    <w:rsid w:val="00130522"/>
    <w:rsid w:val="00132198"/>
    <w:rsid w:val="0013460C"/>
    <w:rsid w:val="00135AFE"/>
    <w:rsid w:val="001364A1"/>
    <w:rsid w:val="00141A0A"/>
    <w:rsid w:val="00142113"/>
    <w:rsid w:val="00143AFD"/>
    <w:rsid w:val="001458FC"/>
    <w:rsid w:val="0015000E"/>
    <w:rsid w:val="00152F8C"/>
    <w:rsid w:val="0015578A"/>
    <w:rsid w:val="001568C3"/>
    <w:rsid w:val="0016056D"/>
    <w:rsid w:val="0016131F"/>
    <w:rsid w:val="001619DF"/>
    <w:rsid w:val="00163A2B"/>
    <w:rsid w:val="001711BA"/>
    <w:rsid w:val="0017455D"/>
    <w:rsid w:val="001751F1"/>
    <w:rsid w:val="00181303"/>
    <w:rsid w:val="00187AC5"/>
    <w:rsid w:val="00190BBE"/>
    <w:rsid w:val="001953B8"/>
    <w:rsid w:val="001A47F2"/>
    <w:rsid w:val="001B6495"/>
    <w:rsid w:val="001B791F"/>
    <w:rsid w:val="001C0215"/>
    <w:rsid w:val="001C473D"/>
    <w:rsid w:val="001C6298"/>
    <w:rsid w:val="001D44A7"/>
    <w:rsid w:val="001D64A5"/>
    <w:rsid w:val="001E118C"/>
    <w:rsid w:val="001E17FD"/>
    <w:rsid w:val="001E4F63"/>
    <w:rsid w:val="001E78B1"/>
    <w:rsid w:val="001F457C"/>
    <w:rsid w:val="00206E5B"/>
    <w:rsid w:val="00206F91"/>
    <w:rsid w:val="00210AA4"/>
    <w:rsid w:val="002127E2"/>
    <w:rsid w:val="00214C5F"/>
    <w:rsid w:val="00214C87"/>
    <w:rsid w:val="00214CF4"/>
    <w:rsid w:val="00215035"/>
    <w:rsid w:val="00215862"/>
    <w:rsid w:val="00230F65"/>
    <w:rsid w:val="0023487D"/>
    <w:rsid w:val="00236070"/>
    <w:rsid w:val="0024072D"/>
    <w:rsid w:val="00241E14"/>
    <w:rsid w:val="00254B13"/>
    <w:rsid w:val="00260340"/>
    <w:rsid w:val="00265B2E"/>
    <w:rsid w:val="00271A59"/>
    <w:rsid w:val="00273303"/>
    <w:rsid w:val="00277449"/>
    <w:rsid w:val="00283612"/>
    <w:rsid w:val="00291DDD"/>
    <w:rsid w:val="002A7181"/>
    <w:rsid w:val="002B227C"/>
    <w:rsid w:val="002B3503"/>
    <w:rsid w:val="002B520A"/>
    <w:rsid w:val="002B6385"/>
    <w:rsid w:val="002B7817"/>
    <w:rsid w:val="002C12B6"/>
    <w:rsid w:val="002C155B"/>
    <w:rsid w:val="002C2C9A"/>
    <w:rsid w:val="002D2822"/>
    <w:rsid w:val="002D4117"/>
    <w:rsid w:val="002D5BA7"/>
    <w:rsid w:val="002D626E"/>
    <w:rsid w:val="002E45E1"/>
    <w:rsid w:val="002F6A38"/>
    <w:rsid w:val="0030058C"/>
    <w:rsid w:val="00304DA8"/>
    <w:rsid w:val="00305BA7"/>
    <w:rsid w:val="003060FD"/>
    <w:rsid w:val="00331FFB"/>
    <w:rsid w:val="00333F1B"/>
    <w:rsid w:val="0034787E"/>
    <w:rsid w:val="00347DEA"/>
    <w:rsid w:val="0035117F"/>
    <w:rsid w:val="00365D47"/>
    <w:rsid w:val="00367903"/>
    <w:rsid w:val="00371041"/>
    <w:rsid w:val="003732AC"/>
    <w:rsid w:val="0037411B"/>
    <w:rsid w:val="0037548C"/>
    <w:rsid w:val="003777FE"/>
    <w:rsid w:val="00382999"/>
    <w:rsid w:val="00384F92"/>
    <w:rsid w:val="003A58B1"/>
    <w:rsid w:val="003B3B24"/>
    <w:rsid w:val="003C1845"/>
    <w:rsid w:val="003C42AC"/>
    <w:rsid w:val="003C6403"/>
    <w:rsid w:val="003D0574"/>
    <w:rsid w:val="003E31DF"/>
    <w:rsid w:val="003E46B0"/>
    <w:rsid w:val="003E693F"/>
    <w:rsid w:val="003E6E81"/>
    <w:rsid w:val="003F3027"/>
    <w:rsid w:val="003F7256"/>
    <w:rsid w:val="003F7C08"/>
    <w:rsid w:val="00400F07"/>
    <w:rsid w:val="00402D85"/>
    <w:rsid w:val="00402DF6"/>
    <w:rsid w:val="00405B6F"/>
    <w:rsid w:val="00414600"/>
    <w:rsid w:val="004148DE"/>
    <w:rsid w:val="00414D6F"/>
    <w:rsid w:val="00415D57"/>
    <w:rsid w:val="0042109F"/>
    <w:rsid w:val="00426A90"/>
    <w:rsid w:val="00432AC6"/>
    <w:rsid w:val="0043450E"/>
    <w:rsid w:val="004369F3"/>
    <w:rsid w:val="004524FA"/>
    <w:rsid w:val="004538AA"/>
    <w:rsid w:val="00453BA5"/>
    <w:rsid w:val="00454E53"/>
    <w:rsid w:val="00460777"/>
    <w:rsid w:val="00460FEE"/>
    <w:rsid w:val="004629BD"/>
    <w:rsid w:val="0048043B"/>
    <w:rsid w:val="00482477"/>
    <w:rsid w:val="00482DDD"/>
    <w:rsid w:val="004835A6"/>
    <w:rsid w:val="00491386"/>
    <w:rsid w:val="00494F18"/>
    <w:rsid w:val="004964A1"/>
    <w:rsid w:val="004A0078"/>
    <w:rsid w:val="004A3BE8"/>
    <w:rsid w:val="004A41DA"/>
    <w:rsid w:val="004B3736"/>
    <w:rsid w:val="004B7E43"/>
    <w:rsid w:val="004C0103"/>
    <w:rsid w:val="004C1D7C"/>
    <w:rsid w:val="004C58F9"/>
    <w:rsid w:val="004D0C67"/>
    <w:rsid w:val="004D2232"/>
    <w:rsid w:val="004D3D81"/>
    <w:rsid w:val="004E0120"/>
    <w:rsid w:val="004E1F8B"/>
    <w:rsid w:val="004E2BA1"/>
    <w:rsid w:val="004E71B1"/>
    <w:rsid w:val="004F00EC"/>
    <w:rsid w:val="004F4215"/>
    <w:rsid w:val="004F43E1"/>
    <w:rsid w:val="005007D7"/>
    <w:rsid w:val="005052DF"/>
    <w:rsid w:val="00515B18"/>
    <w:rsid w:val="005206FF"/>
    <w:rsid w:val="0052117E"/>
    <w:rsid w:val="00522C8C"/>
    <w:rsid w:val="005256F1"/>
    <w:rsid w:val="005309B7"/>
    <w:rsid w:val="00530E0A"/>
    <w:rsid w:val="00555F37"/>
    <w:rsid w:val="00560A63"/>
    <w:rsid w:val="00564B2E"/>
    <w:rsid w:val="00570B14"/>
    <w:rsid w:val="005719AD"/>
    <w:rsid w:val="00574006"/>
    <w:rsid w:val="00591D51"/>
    <w:rsid w:val="00591D5F"/>
    <w:rsid w:val="00595F9E"/>
    <w:rsid w:val="005A2F0C"/>
    <w:rsid w:val="005A35C6"/>
    <w:rsid w:val="005A50C7"/>
    <w:rsid w:val="005A6A8D"/>
    <w:rsid w:val="005A7283"/>
    <w:rsid w:val="005B2640"/>
    <w:rsid w:val="005C14C3"/>
    <w:rsid w:val="005C2BDA"/>
    <w:rsid w:val="005D5A09"/>
    <w:rsid w:val="005E1006"/>
    <w:rsid w:val="005E458A"/>
    <w:rsid w:val="005E7116"/>
    <w:rsid w:val="005F1AE5"/>
    <w:rsid w:val="005F4052"/>
    <w:rsid w:val="005F4294"/>
    <w:rsid w:val="005F6427"/>
    <w:rsid w:val="005F6CE3"/>
    <w:rsid w:val="00601C9E"/>
    <w:rsid w:val="00602EB6"/>
    <w:rsid w:val="00605514"/>
    <w:rsid w:val="006104AF"/>
    <w:rsid w:val="00610EF2"/>
    <w:rsid w:val="00626983"/>
    <w:rsid w:val="0062713A"/>
    <w:rsid w:val="00627678"/>
    <w:rsid w:val="00631465"/>
    <w:rsid w:val="00636CFC"/>
    <w:rsid w:val="00641C2E"/>
    <w:rsid w:val="00641E1F"/>
    <w:rsid w:val="00650590"/>
    <w:rsid w:val="00660D65"/>
    <w:rsid w:val="00664DF6"/>
    <w:rsid w:val="00666910"/>
    <w:rsid w:val="006831C6"/>
    <w:rsid w:val="0068427F"/>
    <w:rsid w:val="006919C7"/>
    <w:rsid w:val="00692DA1"/>
    <w:rsid w:val="006A5A3F"/>
    <w:rsid w:val="006B58FE"/>
    <w:rsid w:val="006C1B1B"/>
    <w:rsid w:val="006C20AC"/>
    <w:rsid w:val="006C6840"/>
    <w:rsid w:val="006D12DA"/>
    <w:rsid w:val="006D4649"/>
    <w:rsid w:val="006D575C"/>
    <w:rsid w:val="006D77C8"/>
    <w:rsid w:val="006D7C46"/>
    <w:rsid w:val="006E1AD8"/>
    <w:rsid w:val="006E35C4"/>
    <w:rsid w:val="006E5469"/>
    <w:rsid w:val="006F1606"/>
    <w:rsid w:val="006F75DB"/>
    <w:rsid w:val="00700831"/>
    <w:rsid w:val="00703672"/>
    <w:rsid w:val="007064BE"/>
    <w:rsid w:val="00707297"/>
    <w:rsid w:val="00707DC1"/>
    <w:rsid w:val="007109DF"/>
    <w:rsid w:val="00712277"/>
    <w:rsid w:val="00721516"/>
    <w:rsid w:val="007219D3"/>
    <w:rsid w:val="00721CDB"/>
    <w:rsid w:val="00726265"/>
    <w:rsid w:val="0073496C"/>
    <w:rsid w:val="00734EBD"/>
    <w:rsid w:val="00736E0F"/>
    <w:rsid w:val="0075063E"/>
    <w:rsid w:val="0075159B"/>
    <w:rsid w:val="0076165C"/>
    <w:rsid w:val="0076301D"/>
    <w:rsid w:val="007755AA"/>
    <w:rsid w:val="00775BF6"/>
    <w:rsid w:val="0078471E"/>
    <w:rsid w:val="0079231B"/>
    <w:rsid w:val="00792A00"/>
    <w:rsid w:val="00794808"/>
    <w:rsid w:val="007D20DF"/>
    <w:rsid w:val="007D2AD2"/>
    <w:rsid w:val="007E2437"/>
    <w:rsid w:val="007E30FA"/>
    <w:rsid w:val="007F106F"/>
    <w:rsid w:val="007F2512"/>
    <w:rsid w:val="007F6316"/>
    <w:rsid w:val="007F6AFB"/>
    <w:rsid w:val="007F7086"/>
    <w:rsid w:val="00814ED2"/>
    <w:rsid w:val="00820359"/>
    <w:rsid w:val="00820BC5"/>
    <w:rsid w:val="00822FAB"/>
    <w:rsid w:val="008236E4"/>
    <w:rsid w:val="00823937"/>
    <w:rsid w:val="00840974"/>
    <w:rsid w:val="00850296"/>
    <w:rsid w:val="0085277C"/>
    <w:rsid w:val="0085459F"/>
    <w:rsid w:val="008634FE"/>
    <w:rsid w:val="00876A6D"/>
    <w:rsid w:val="008831C2"/>
    <w:rsid w:val="00897ED0"/>
    <w:rsid w:val="008A4493"/>
    <w:rsid w:val="008A671A"/>
    <w:rsid w:val="008A6A1E"/>
    <w:rsid w:val="008B0C05"/>
    <w:rsid w:val="008B3E1A"/>
    <w:rsid w:val="008B43A5"/>
    <w:rsid w:val="008B70DD"/>
    <w:rsid w:val="008D111D"/>
    <w:rsid w:val="008D36A2"/>
    <w:rsid w:val="008E6A78"/>
    <w:rsid w:val="008F13F5"/>
    <w:rsid w:val="008F6EEA"/>
    <w:rsid w:val="0090029E"/>
    <w:rsid w:val="00905D49"/>
    <w:rsid w:val="009064A4"/>
    <w:rsid w:val="00906FAA"/>
    <w:rsid w:val="0091383D"/>
    <w:rsid w:val="00913CF6"/>
    <w:rsid w:val="00914272"/>
    <w:rsid w:val="0091652E"/>
    <w:rsid w:val="00917A0C"/>
    <w:rsid w:val="00917F6D"/>
    <w:rsid w:val="009261EA"/>
    <w:rsid w:val="0092725E"/>
    <w:rsid w:val="00940559"/>
    <w:rsid w:val="0094195E"/>
    <w:rsid w:val="00955316"/>
    <w:rsid w:val="0096024C"/>
    <w:rsid w:val="009627F3"/>
    <w:rsid w:val="0096646D"/>
    <w:rsid w:val="00986EBD"/>
    <w:rsid w:val="009943D4"/>
    <w:rsid w:val="00994B01"/>
    <w:rsid w:val="00996062"/>
    <w:rsid w:val="0099771D"/>
    <w:rsid w:val="009A46F4"/>
    <w:rsid w:val="009A4887"/>
    <w:rsid w:val="009B1E68"/>
    <w:rsid w:val="009B3BC9"/>
    <w:rsid w:val="009B5313"/>
    <w:rsid w:val="009B5FB8"/>
    <w:rsid w:val="009B6D8A"/>
    <w:rsid w:val="009C0E9B"/>
    <w:rsid w:val="009C4C68"/>
    <w:rsid w:val="009C59FA"/>
    <w:rsid w:val="009D1984"/>
    <w:rsid w:val="009E7C7B"/>
    <w:rsid w:val="009F0B07"/>
    <w:rsid w:val="009F2483"/>
    <w:rsid w:val="009F40C4"/>
    <w:rsid w:val="009F6C68"/>
    <w:rsid w:val="00A033D4"/>
    <w:rsid w:val="00A039A3"/>
    <w:rsid w:val="00A05A8D"/>
    <w:rsid w:val="00A05FD2"/>
    <w:rsid w:val="00A1141F"/>
    <w:rsid w:val="00A13081"/>
    <w:rsid w:val="00A226F6"/>
    <w:rsid w:val="00A30DC4"/>
    <w:rsid w:val="00A31791"/>
    <w:rsid w:val="00A31AE5"/>
    <w:rsid w:val="00A358C5"/>
    <w:rsid w:val="00A43DF4"/>
    <w:rsid w:val="00A43F80"/>
    <w:rsid w:val="00A451E8"/>
    <w:rsid w:val="00A46001"/>
    <w:rsid w:val="00A46F2A"/>
    <w:rsid w:val="00A47A3F"/>
    <w:rsid w:val="00A50443"/>
    <w:rsid w:val="00A53E3F"/>
    <w:rsid w:val="00A565B1"/>
    <w:rsid w:val="00A6002A"/>
    <w:rsid w:val="00A6018C"/>
    <w:rsid w:val="00A624DC"/>
    <w:rsid w:val="00A64399"/>
    <w:rsid w:val="00A673E6"/>
    <w:rsid w:val="00A67A94"/>
    <w:rsid w:val="00A71D69"/>
    <w:rsid w:val="00A767DC"/>
    <w:rsid w:val="00A8706B"/>
    <w:rsid w:val="00A91B82"/>
    <w:rsid w:val="00A92EED"/>
    <w:rsid w:val="00AC1255"/>
    <w:rsid w:val="00AC344B"/>
    <w:rsid w:val="00AC50AB"/>
    <w:rsid w:val="00AD1832"/>
    <w:rsid w:val="00AD44CD"/>
    <w:rsid w:val="00AE09F6"/>
    <w:rsid w:val="00AE2963"/>
    <w:rsid w:val="00AE3721"/>
    <w:rsid w:val="00AE62DA"/>
    <w:rsid w:val="00AE6327"/>
    <w:rsid w:val="00AF0724"/>
    <w:rsid w:val="00AF2DCE"/>
    <w:rsid w:val="00AF5BE5"/>
    <w:rsid w:val="00AF7CB0"/>
    <w:rsid w:val="00B0192C"/>
    <w:rsid w:val="00B20926"/>
    <w:rsid w:val="00B2329C"/>
    <w:rsid w:val="00B247FA"/>
    <w:rsid w:val="00B37DEB"/>
    <w:rsid w:val="00B4095A"/>
    <w:rsid w:val="00B43457"/>
    <w:rsid w:val="00B4385F"/>
    <w:rsid w:val="00B442B7"/>
    <w:rsid w:val="00B63135"/>
    <w:rsid w:val="00B64FF9"/>
    <w:rsid w:val="00B65B59"/>
    <w:rsid w:val="00B66628"/>
    <w:rsid w:val="00B71CD5"/>
    <w:rsid w:val="00B813D6"/>
    <w:rsid w:val="00B825EE"/>
    <w:rsid w:val="00B84328"/>
    <w:rsid w:val="00B928BC"/>
    <w:rsid w:val="00B9666D"/>
    <w:rsid w:val="00BA1DD2"/>
    <w:rsid w:val="00BA5211"/>
    <w:rsid w:val="00BA6533"/>
    <w:rsid w:val="00BB1927"/>
    <w:rsid w:val="00BB665A"/>
    <w:rsid w:val="00BC59E8"/>
    <w:rsid w:val="00BC764C"/>
    <w:rsid w:val="00BE1016"/>
    <w:rsid w:val="00BE6DF3"/>
    <w:rsid w:val="00BF1E69"/>
    <w:rsid w:val="00BF4228"/>
    <w:rsid w:val="00BF4B17"/>
    <w:rsid w:val="00BF7260"/>
    <w:rsid w:val="00C00207"/>
    <w:rsid w:val="00C0678F"/>
    <w:rsid w:val="00C165DA"/>
    <w:rsid w:val="00C20F54"/>
    <w:rsid w:val="00C21554"/>
    <w:rsid w:val="00C21E09"/>
    <w:rsid w:val="00C32C90"/>
    <w:rsid w:val="00C33B37"/>
    <w:rsid w:val="00C34E57"/>
    <w:rsid w:val="00C50AB3"/>
    <w:rsid w:val="00C6032C"/>
    <w:rsid w:val="00C81014"/>
    <w:rsid w:val="00C81190"/>
    <w:rsid w:val="00C82359"/>
    <w:rsid w:val="00C84F68"/>
    <w:rsid w:val="00C8539D"/>
    <w:rsid w:val="00C86FD9"/>
    <w:rsid w:val="00C93BF8"/>
    <w:rsid w:val="00C94737"/>
    <w:rsid w:val="00C9571C"/>
    <w:rsid w:val="00C97CA8"/>
    <w:rsid w:val="00CB1A37"/>
    <w:rsid w:val="00CB45D5"/>
    <w:rsid w:val="00CD25F8"/>
    <w:rsid w:val="00CD58B9"/>
    <w:rsid w:val="00CD6191"/>
    <w:rsid w:val="00CD6342"/>
    <w:rsid w:val="00CE0593"/>
    <w:rsid w:val="00CE5C3C"/>
    <w:rsid w:val="00CF36F7"/>
    <w:rsid w:val="00CF4412"/>
    <w:rsid w:val="00D07A84"/>
    <w:rsid w:val="00D07AD5"/>
    <w:rsid w:val="00D203A4"/>
    <w:rsid w:val="00D24A8E"/>
    <w:rsid w:val="00D275CC"/>
    <w:rsid w:val="00D3552F"/>
    <w:rsid w:val="00D47A46"/>
    <w:rsid w:val="00D64B7B"/>
    <w:rsid w:val="00D733F3"/>
    <w:rsid w:val="00D767C4"/>
    <w:rsid w:val="00D77CF5"/>
    <w:rsid w:val="00D87BA7"/>
    <w:rsid w:val="00D91552"/>
    <w:rsid w:val="00DA22F1"/>
    <w:rsid w:val="00DA4158"/>
    <w:rsid w:val="00DB371C"/>
    <w:rsid w:val="00DB3ABB"/>
    <w:rsid w:val="00DC0B8A"/>
    <w:rsid w:val="00DC40E5"/>
    <w:rsid w:val="00DC56A7"/>
    <w:rsid w:val="00DD08FA"/>
    <w:rsid w:val="00DD5E02"/>
    <w:rsid w:val="00DE1280"/>
    <w:rsid w:val="00DE2080"/>
    <w:rsid w:val="00DE343D"/>
    <w:rsid w:val="00DF2E6B"/>
    <w:rsid w:val="00DF4043"/>
    <w:rsid w:val="00DF4078"/>
    <w:rsid w:val="00E015ED"/>
    <w:rsid w:val="00E03862"/>
    <w:rsid w:val="00E069F2"/>
    <w:rsid w:val="00E075A8"/>
    <w:rsid w:val="00E0780C"/>
    <w:rsid w:val="00E10672"/>
    <w:rsid w:val="00E10AC4"/>
    <w:rsid w:val="00E112A9"/>
    <w:rsid w:val="00E11F55"/>
    <w:rsid w:val="00E15A9E"/>
    <w:rsid w:val="00E2143A"/>
    <w:rsid w:val="00E23619"/>
    <w:rsid w:val="00E243F6"/>
    <w:rsid w:val="00E250EE"/>
    <w:rsid w:val="00E33B68"/>
    <w:rsid w:val="00E5539B"/>
    <w:rsid w:val="00E63943"/>
    <w:rsid w:val="00E63D44"/>
    <w:rsid w:val="00E724AE"/>
    <w:rsid w:val="00E7773D"/>
    <w:rsid w:val="00E8445A"/>
    <w:rsid w:val="00E962C5"/>
    <w:rsid w:val="00EA0625"/>
    <w:rsid w:val="00EA3488"/>
    <w:rsid w:val="00EA7810"/>
    <w:rsid w:val="00EB0713"/>
    <w:rsid w:val="00EB1F31"/>
    <w:rsid w:val="00EB2E74"/>
    <w:rsid w:val="00EB5F7D"/>
    <w:rsid w:val="00EC589F"/>
    <w:rsid w:val="00ED140F"/>
    <w:rsid w:val="00EE0FE8"/>
    <w:rsid w:val="00EE1412"/>
    <w:rsid w:val="00EF266A"/>
    <w:rsid w:val="00F04AB4"/>
    <w:rsid w:val="00F07A80"/>
    <w:rsid w:val="00F12F88"/>
    <w:rsid w:val="00F1354A"/>
    <w:rsid w:val="00F1482E"/>
    <w:rsid w:val="00F23BEC"/>
    <w:rsid w:val="00F427F8"/>
    <w:rsid w:val="00F50FDC"/>
    <w:rsid w:val="00F54E9B"/>
    <w:rsid w:val="00F72C0B"/>
    <w:rsid w:val="00F74F0E"/>
    <w:rsid w:val="00F85CB2"/>
    <w:rsid w:val="00F86ADD"/>
    <w:rsid w:val="00F87740"/>
    <w:rsid w:val="00F9486C"/>
    <w:rsid w:val="00F97D64"/>
    <w:rsid w:val="00FA42E2"/>
    <w:rsid w:val="00FB03C9"/>
    <w:rsid w:val="00FB584B"/>
    <w:rsid w:val="00FC0B7D"/>
    <w:rsid w:val="00FC1C29"/>
    <w:rsid w:val="00FC288C"/>
    <w:rsid w:val="00FD0732"/>
    <w:rsid w:val="00FD085A"/>
    <w:rsid w:val="00FD2D90"/>
    <w:rsid w:val="00FD2DD4"/>
    <w:rsid w:val="00FD543C"/>
    <w:rsid w:val="00FD7028"/>
    <w:rsid w:val="00FE2703"/>
    <w:rsid w:val="00FF0728"/>
    <w:rsid w:val="00F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52DC139C"/>
  <w15:chartTrackingRefBased/>
  <w15:docId w15:val="{5491F070-0D8C-40F5-B01C-7590734B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2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14272"/>
    <w:rPr>
      <w:b/>
    </w:rPr>
  </w:style>
  <w:style w:type="paragraph" w:customStyle="1" w:styleId="TAC">
    <w:name w:val="TAC"/>
    <w:basedOn w:val="TAL"/>
    <w:link w:val="TACChar"/>
    <w:qFormat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4272"/>
    <w:pPr>
      <w:ind w:left="851" w:hanging="851"/>
    </w:pPr>
  </w:style>
  <w:style w:type="paragraph" w:customStyle="1" w:styleId="TAL">
    <w:name w:val="TAL"/>
    <w:basedOn w:val="Normal"/>
    <w:link w:val="TALCar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7E30F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E30FA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2437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982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2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6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627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Word_Document.doc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08-bis\FWA%20PC1%20n7%20NS_46%20A-MPR%20simulation%20resul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FWA PC1 n7 NS_46 A-MPR simulation results</Template>
  <TotalTime>879</TotalTime>
  <Pages>4</Pages>
  <Words>867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251</cp:revision>
  <cp:lastPrinted>1900-01-01T08:00:00Z</cp:lastPrinted>
  <dcterms:created xsi:type="dcterms:W3CDTF">2023-09-28T02:47:00Z</dcterms:created>
  <dcterms:modified xsi:type="dcterms:W3CDTF">2024-11-08T13:47:00Z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